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D42" w:rsidRPr="00922D42" w:rsidRDefault="00922D42" w:rsidP="00922D42">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922D42">
        <w:rPr>
          <w:rFonts w:ascii="Times New Roman" w:eastAsia="Times New Roman" w:hAnsi="Times New Roman" w:cs="Times New Roman"/>
          <w:b/>
          <w:bCs/>
          <w:kern w:val="36"/>
          <w:sz w:val="48"/>
          <w:szCs w:val="48"/>
          <w14:ligatures w14:val="none"/>
        </w:rPr>
        <w:t>FOCUS Bible Study - June 15</w:t>
      </w:r>
    </w:p>
    <w:p w:rsidR="00922D42" w:rsidRPr="00922D42" w:rsidRDefault="00922D42" w:rsidP="00922D42">
      <w:pPr>
        <w:spacing w:after="240"/>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br/>
      </w:r>
      <w:hyperlink r:id="rId4" w:tgtFrame="_blank" w:history="1">
        <w:r w:rsidRPr="00922D42">
          <w:rPr>
            <w:rFonts w:ascii="Times New Roman" w:eastAsia="Times New Roman" w:hAnsi="Times New Roman" w:cs="Times New Roman"/>
            <w:b/>
            <w:bCs/>
            <w:color w:val="0000FF"/>
            <w:kern w:val="0"/>
            <w:sz w:val="20"/>
            <w:szCs w:val="20"/>
            <w:u w:val="single"/>
            <w14:ligatures w14:val="none"/>
          </w:rPr>
          <w:t>VIEW RECORDING - 94 mins (No highlights)</w:t>
        </w:r>
      </w:hyperlink>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5" w:tooltip="PLAY @0:00" w:history="1">
        <w:r w:rsidRPr="00922D42">
          <w:rPr>
            <w:rFonts w:ascii="Times New Roman" w:eastAsia="Times New Roman" w:hAnsi="Times New Roman" w:cs="Times New Roman"/>
            <w:b/>
            <w:bCs/>
            <w:color w:val="0000FF"/>
            <w:kern w:val="0"/>
            <w:sz w:val="27"/>
            <w:szCs w:val="27"/>
            <w:u w:val="single"/>
            <w14:ligatures w14:val="none"/>
          </w:rPr>
          <w:t>Introductions and tech setup @ 0:00</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 xml:space="preserve">Rick welcomes the group and provides instructions for using the </w:t>
      </w:r>
      <w:proofErr w:type="spellStart"/>
      <w:r w:rsidRPr="00922D42">
        <w:rPr>
          <w:rFonts w:ascii="Times New Roman" w:eastAsia="Times New Roman" w:hAnsi="Times New Roman" w:cs="Times New Roman"/>
          <w:kern w:val="0"/>
          <w14:ligatures w14:val="none"/>
        </w:rPr>
        <w:t>Phanthem</w:t>
      </w:r>
      <w:proofErr w:type="spellEnd"/>
      <w:r w:rsidRPr="00922D42">
        <w:rPr>
          <w:rFonts w:ascii="Times New Roman" w:eastAsia="Times New Roman" w:hAnsi="Times New Roman" w:cs="Times New Roman"/>
          <w:kern w:val="0"/>
          <w14:ligatures w14:val="none"/>
        </w:rPr>
        <w:t xml:space="preserve"> AI note-taking app to record the meeting. He shares login details and explains how to start and stop the recording.</w:t>
      </w:r>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6" w:tooltip="PLAY @1:12" w:history="1">
        <w:r w:rsidRPr="00922D42">
          <w:rPr>
            <w:rFonts w:ascii="Times New Roman" w:eastAsia="Times New Roman" w:hAnsi="Times New Roman" w:cs="Times New Roman"/>
            <w:b/>
            <w:bCs/>
            <w:color w:val="0000FF"/>
            <w:kern w:val="0"/>
            <w:sz w:val="27"/>
            <w:szCs w:val="27"/>
            <w:u w:val="single"/>
            <w14:ligatures w14:val="none"/>
          </w:rPr>
          <w:t>Discussing the meaning of "not under the law" @ 1:12</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Rick poses a question about the phrase "we don't live under the law", asking participants to share their understanding of what this means. Several participants provide perspectives, noting the distinction between moral, ceremonial, and civil/governmental laws.</w:t>
      </w:r>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7" w:tooltip="PLAY @13:26" w:history="1">
        <w:r w:rsidRPr="00922D42">
          <w:rPr>
            <w:rFonts w:ascii="Times New Roman" w:eastAsia="Times New Roman" w:hAnsi="Times New Roman" w:cs="Times New Roman"/>
            <w:b/>
            <w:bCs/>
            <w:color w:val="0000FF"/>
            <w:kern w:val="0"/>
            <w:sz w:val="27"/>
            <w:szCs w:val="27"/>
            <w:u w:val="single"/>
            <w14:ligatures w14:val="none"/>
          </w:rPr>
          <w:t>Examining Jesus' view of the law @ 13:26</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Rick delves into Matthew 5:17-19, where Jesus states he did not come to abolish the law but to fulfill it. The group discusses how Jesus fulfilled the ceremonial aspects of the law through his life and death, while upholding the moral law.</w:t>
      </w:r>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8" w:tooltip="PLAY @25:12" w:history="1">
        <w:r w:rsidRPr="00922D42">
          <w:rPr>
            <w:rFonts w:ascii="Times New Roman" w:eastAsia="Times New Roman" w:hAnsi="Times New Roman" w:cs="Times New Roman"/>
            <w:b/>
            <w:bCs/>
            <w:color w:val="0000FF"/>
            <w:kern w:val="0"/>
            <w:sz w:val="27"/>
            <w:szCs w:val="27"/>
            <w:u w:val="single"/>
            <w14:ligatures w14:val="none"/>
          </w:rPr>
          <w:t>Explaining the purpose and fulfillment of the law @ 25:12</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Referencing Galatians 3 and Romans 2-3, the group explores how the law was meant to reveal sin and lead people to Christ, who fulfilled the law's requirements. They discuss how believers are no longer under the penalty of the law, but are called to live out the moral law through the power of the Holy Spirit.</w:t>
      </w:r>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9" w:tooltip="PLAY @1:06" w:history="1">
        <w:r w:rsidRPr="00922D42">
          <w:rPr>
            <w:rFonts w:ascii="Times New Roman" w:eastAsia="Times New Roman" w:hAnsi="Times New Roman" w:cs="Times New Roman"/>
            <w:b/>
            <w:bCs/>
            <w:color w:val="0000FF"/>
            <w:kern w:val="0"/>
            <w:sz w:val="27"/>
            <w:szCs w:val="27"/>
            <w:u w:val="single"/>
            <w14:ligatures w14:val="none"/>
          </w:rPr>
          <w:t>Clarifying the difference between judgment and condemnation @ 1:06:22</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The group discusses the difference between righteous judgment, which is meant to correct and restore, versus condemnation, which is reserved for God alone. They emphasize the importance of extending grace and mercy, even when addressing sin.</w:t>
      </w:r>
    </w:p>
    <w:p w:rsidR="00922D42" w:rsidRPr="00922D42" w:rsidRDefault="00922D42" w:rsidP="00922D42">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0" w:tooltip="PLAY @1:29" w:history="1">
        <w:r w:rsidRPr="00922D42">
          <w:rPr>
            <w:rFonts w:ascii="Times New Roman" w:eastAsia="Times New Roman" w:hAnsi="Times New Roman" w:cs="Times New Roman"/>
            <w:b/>
            <w:bCs/>
            <w:color w:val="0000FF"/>
            <w:kern w:val="0"/>
            <w:sz w:val="27"/>
            <w:szCs w:val="27"/>
            <w:u w:val="single"/>
            <w14:ligatures w14:val="none"/>
          </w:rPr>
          <w:t>Closing prayer and requests @ 1:29:43</w:t>
        </w:r>
      </w:hyperlink>
    </w:p>
    <w:p w:rsidR="00922D42" w:rsidRPr="00922D42" w:rsidRDefault="00922D42" w:rsidP="00922D42">
      <w:pPr>
        <w:spacing w:before="100" w:beforeAutospacing="1" w:after="100" w:afterAutospacing="1"/>
        <w:rPr>
          <w:rFonts w:ascii="Times New Roman" w:eastAsia="Times New Roman" w:hAnsi="Times New Roman" w:cs="Times New Roman"/>
          <w:kern w:val="0"/>
          <w14:ligatures w14:val="none"/>
        </w:rPr>
      </w:pPr>
      <w:r w:rsidRPr="00922D42">
        <w:rPr>
          <w:rFonts w:ascii="Times New Roman" w:eastAsia="Times New Roman" w:hAnsi="Times New Roman" w:cs="Times New Roman"/>
          <w:kern w:val="0"/>
          <w14:ligatures w14:val="none"/>
        </w:rPr>
        <w:t>Rick closes the meeting with a prayer, lifting up specific prayer requests shared by the group, including for a member's son-in-law, a church, and for peace and revival in the nation.</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42"/>
    <w:rsid w:val="004730FD"/>
    <w:rsid w:val="00922D42"/>
    <w:rsid w:val="009946F1"/>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793210-80C1-C14D-BC2C-BFEB38A6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D4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22D4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4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22D4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922D42"/>
    <w:rPr>
      <w:color w:val="0000FF"/>
      <w:u w:val="single"/>
    </w:rPr>
  </w:style>
  <w:style w:type="paragraph" w:styleId="NormalWeb">
    <w:name w:val="Normal (Web)"/>
    <w:basedOn w:val="Normal"/>
    <w:uiPriority w:val="99"/>
    <w:semiHidden/>
    <w:unhideWhenUsed/>
    <w:rsid w:val="00922D4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4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ZcfLLrvEgYxExTn8mDJEaXoGsHLyxns3?tab=summary&amp;timestamp=1512" TargetMode="External"/><Relationship Id="rId3" Type="http://schemas.openxmlformats.org/officeDocument/2006/relationships/webSettings" Target="webSettings.xml"/><Relationship Id="rId7" Type="http://schemas.openxmlformats.org/officeDocument/2006/relationships/hyperlink" Target="https://fathom.video/share/ZcfLLrvEgYxExTn8mDJEaXoGsHLyxns3?tab=summary&amp;timestamp=8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ZcfLLrvEgYxExTn8mDJEaXoGsHLyxns3?tab=summary&amp;timestamp=72" TargetMode="External"/><Relationship Id="rId11" Type="http://schemas.openxmlformats.org/officeDocument/2006/relationships/fontTable" Target="fontTable.xml"/><Relationship Id="rId5" Type="http://schemas.openxmlformats.org/officeDocument/2006/relationships/hyperlink" Target="https://fathom.video/share/ZcfLLrvEgYxExTn8mDJEaXoGsHLyxns3?tab=summary&amp;timestamp=0" TargetMode="External"/><Relationship Id="rId10" Type="http://schemas.openxmlformats.org/officeDocument/2006/relationships/hyperlink" Target="https://fathom.video/share/ZcfLLrvEgYxExTn8mDJEaXoGsHLyxns3?tab=summary&amp;timestamp=89" TargetMode="External"/><Relationship Id="rId4" Type="http://schemas.openxmlformats.org/officeDocument/2006/relationships/hyperlink" Target="https://fathom.video/share/ZcfLLrvEgYxExTn8mDJEaXoGsHLyxns3" TargetMode="External"/><Relationship Id="rId9" Type="http://schemas.openxmlformats.org/officeDocument/2006/relationships/hyperlink" Target="https://fathom.video/share/ZcfLLrvEgYxExTn8mDJEaXoGsHLyxns3?tab=summary&amp;timestamp=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2024-06-15T15:29:00Z</dcterms:created>
  <dcterms:modified xsi:type="dcterms:W3CDTF">2024-06-15T15:30:00Z</dcterms:modified>
</cp:coreProperties>
</file>